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A6CFB" w14:textId="5062A9B6" w:rsidR="00E969E5" w:rsidRPr="00091B92" w:rsidRDefault="006A1DE3" w:rsidP="00E969E5">
      <w:pPr>
        <w:rPr>
          <w:rFonts w:asciiTheme="minorHAnsi" w:hAnsiTheme="minorHAnsi" w:cstheme="minorHAnsi"/>
          <w:b w:val="0"/>
          <w:szCs w:val="22"/>
        </w:rPr>
      </w:pPr>
      <w:r>
        <w:rPr>
          <w:rFonts w:asciiTheme="minorHAnsi" w:hAnsiTheme="minorHAnsi" w:cstheme="minorHAnsi"/>
          <w:szCs w:val="22"/>
        </w:rPr>
        <w:t>Škrobárny pelhřimov, a.s.</w:t>
      </w:r>
      <w:r w:rsidR="00E969E5" w:rsidRPr="00091B92">
        <w:rPr>
          <w:rFonts w:asciiTheme="minorHAnsi" w:hAnsiTheme="minorHAnsi" w:cstheme="minorHAnsi"/>
          <w:szCs w:val="22"/>
        </w:rPr>
        <w:t xml:space="preserve">, ISIN </w:t>
      </w:r>
      <w:r w:rsidRPr="006A1DE3">
        <w:rPr>
          <w:rFonts w:asciiTheme="minorHAnsi" w:hAnsiTheme="minorHAnsi" w:cstheme="minorHAnsi"/>
          <w:szCs w:val="22"/>
        </w:rPr>
        <w:t>CZ0005097154</w:t>
      </w:r>
    </w:p>
    <w:p w14:paraId="74539BCB" w14:textId="77777777" w:rsidR="00E969E5" w:rsidRPr="00091B92" w:rsidRDefault="00E969E5" w:rsidP="00A01B52">
      <w:pPr>
        <w:rPr>
          <w:rFonts w:asciiTheme="minorHAnsi" w:hAnsiTheme="minorHAnsi" w:cstheme="minorHAnsi"/>
          <w:szCs w:val="22"/>
        </w:rPr>
      </w:pPr>
    </w:p>
    <w:p w14:paraId="468CA6F1" w14:textId="4254E945" w:rsidR="00A01B52" w:rsidRPr="00D03791" w:rsidRDefault="00A01B52" w:rsidP="00D03791">
      <w:pPr>
        <w:rPr>
          <w:rFonts w:asciiTheme="minorHAnsi" w:hAnsiTheme="minorHAnsi" w:cstheme="minorHAnsi"/>
          <w:szCs w:val="22"/>
        </w:rPr>
      </w:pPr>
      <w:r w:rsidRPr="006D564A">
        <w:rPr>
          <w:rFonts w:asciiTheme="minorHAnsi" w:hAnsiTheme="minorHAnsi" w:cstheme="minorHAnsi"/>
          <w:szCs w:val="22"/>
        </w:rPr>
        <w:t>Podklady k výplatě</w:t>
      </w:r>
      <w:r w:rsidR="00E969E5" w:rsidRPr="006D564A">
        <w:rPr>
          <w:rFonts w:asciiTheme="minorHAnsi" w:hAnsiTheme="minorHAnsi" w:cstheme="minorHAnsi"/>
          <w:szCs w:val="22"/>
        </w:rPr>
        <w:t xml:space="preserve"> dividendy za</w:t>
      </w:r>
      <w:r w:rsidR="00D03791">
        <w:rPr>
          <w:rFonts w:asciiTheme="minorHAnsi" w:hAnsiTheme="minorHAnsi" w:cstheme="minorHAnsi"/>
          <w:szCs w:val="22"/>
        </w:rPr>
        <w:t xml:space="preserve"> HOSPODÁŘSKÝ</w:t>
      </w:r>
      <w:r w:rsidR="00E969E5" w:rsidRPr="006D564A">
        <w:rPr>
          <w:rFonts w:asciiTheme="minorHAnsi" w:hAnsiTheme="minorHAnsi" w:cstheme="minorHAnsi"/>
          <w:szCs w:val="22"/>
        </w:rPr>
        <w:t xml:space="preserve"> rok 20</w:t>
      </w:r>
      <w:r w:rsidR="00F95C5E" w:rsidRPr="006D564A">
        <w:rPr>
          <w:rFonts w:asciiTheme="minorHAnsi" w:hAnsiTheme="minorHAnsi" w:cstheme="minorHAnsi"/>
          <w:szCs w:val="22"/>
        </w:rPr>
        <w:t>2</w:t>
      </w:r>
      <w:r w:rsidR="0047007F">
        <w:rPr>
          <w:rFonts w:asciiTheme="minorHAnsi" w:hAnsiTheme="minorHAnsi" w:cstheme="minorHAnsi"/>
          <w:szCs w:val="22"/>
        </w:rPr>
        <w:t>3</w:t>
      </w:r>
      <w:r w:rsidR="00D03791">
        <w:rPr>
          <w:rFonts w:asciiTheme="minorHAnsi" w:hAnsiTheme="minorHAnsi" w:cstheme="minorHAnsi"/>
          <w:szCs w:val="22"/>
        </w:rPr>
        <w:t>/202</w:t>
      </w:r>
      <w:r w:rsidR="0047007F">
        <w:rPr>
          <w:rFonts w:asciiTheme="minorHAnsi" w:hAnsiTheme="minorHAnsi" w:cstheme="minorHAnsi"/>
          <w:szCs w:val="22"/>
        </w:rPr>
        <w:t>4</w:t>
      </w:r>
      <w:r w:rsidR="00D03791">
        <w:rPr>
          <w:rFonts w:asciiTheme="minorHAnsi" w:hAnsiTheme="minorHAnsi" w:cstheme="minorHAnsi"/>
          <w:szCs w:val="22"/>
        </w:rPr>
        <w:t xml:space="preserve"> </w:t>
      </w:r>
      <w:r w:rsidRPr="006D564A">
        <w:rPr>
          <w:rFonts w:asciiTheme="minorHAnsi" w:hAnsiTheme="minorHAnsi" w:cstheme="minorHAnsi"/>
          <w:szCs w:val="22"/>
        </w:rPr>
        <w:t xml:space="preserve">bezhotovostním </w:t>
      </w:r>
      <w:r w:rsidR="00D03791">
        <w:rPr>
          <w:rFonts w:asciiTheme="minorHAnsi" w:hAnsiTheme="minorHAnsi" w:cstheme="minorHAnsi"/>
          <w:szCs w:val="22"/>
        </w:rPr>
        <w:t>Z</w:t>
      </w:r>
      <w:r w:rsidRPr="006D564A">
        <w:rPr>
          <w:rFonts w:asciiTheme="minorHAnsi" w:hAnsiTheme="minorHAnsi" w:cstheme="minorHAnsi"/>
          <w:szCs w:val="22"/>
        </w:rPr>
        <w:t>působem</w:t>
      </w:r>
      <w:r w:rsidR="00D03791">
        <w:rPr>
          <w:rFonts w:asciiTheme="minorHAnsi" w:hAnsiTheme="minorHAnsi" w:cstheme="minorHAnsi"/>
          <w:szCs w:val="22"/>
        </w:rPr>
        <w:t xml:space="preserve"> </w:t>
      </w:r>
      <w:r w:rsidRPr="006D564A">
        <w:rPr>
          <w:rFonts w:asciiTheme="minorHAnsi" w:hAnsiTheme="minorHAnsi" w:cstheme="minorHAnsi"/>
          <w:szCs w:val="22"/>
        </w:rPr>
        <w:t>pro</w:t>
      </w:r>
      <w:r w:rsidRPr="00091B92">
        <w:rPr>
          <w:rFonts w:asciiTheme="minorHAnsi" w:hAnsiTheme="minorHAnsi" w:cstheme="minorHAnsi"/>
          <w:szCs w:val="22"/>
        </w:rPr>
        <w:t xml:space="preserve"> </w:t>
      </w:r>
      <w:r w:rsidRPr="00091B92">
        <w:rPr>
          <w:rFonts w:asciiTheme="minorHAnsi" w:hAnsiTheme="minorHAnsi" w:cstheme="minorHAnsi"/>
          <w:i/>
          <w:szCs w:val="22"/>
        </w:rPr>
        <w:t>správce</w:t>
      </w:r>
    </w:p>
    <w:p w14:paraId="57354BDC" w14:textId="77777777" w:rsidR="00E969E5" w:rsidRPr="00091B92" w:rsidRDefault="00E969E5" w:rsidP="00E969E5">
      <w:pPr>
        <w:tabs>
          <w:tab w:val="left" w:pos="1800"/>
        </w:tabs>
        <w:ind w:right="482"/>
        <w:jc w:val="both"/>
        <w:rPr>
          <w:rFonts w:asciiTheme="minorHAnsi" w:hAnsiTheme="minorHAnsi" w:cstheme="minorHAnsi"/>
          <w:b w:val="0"/>
          <w:i/>
          <w:caps w:val="0"/>
          <w:szCs w:val="22"/>
        </w:rPr>
      </w:pPr>
    </w:p>
    <w:p w14:paraId="32AC1435" w14:textId="77777777" w:rsidR="00E969E5" w:rsidRPr="00091B92" w:rsidRDefault="00E969E5" w:rsidP="00091B92">
      <w:pPr>
        <w:pStyle w:val="BodyText22"/>
        <w:numPr>
          <w:ilvl w:val="0"/>
          <w:numId w:val="3"/>
        </w:numPr>
        <w:spacing w:after="0" w:line="240" w:lineRule="auto"/>
        <w:ind w:right="0"/>
        <w:rPr>
          <w:rFonts w:asciiTheme="minorHAnsi" w:hAnsiTheme="minorHAnsi" w:cstheme="minorHAnsi"/>
          <w:szCs w:val="22"/>
        </w:rPr>
      </w:pPr>
      <w:r w:rsidRPr="00091B92">
        <w:rPr>
          <w:rFonts w:asciiTheme="minorHAnsi" w:hAnsiTheme="minorHAnsi" w:cstheme="minorHAnsi"/>
          <w:szCs w:val="22"/>
        </w:rPr>
        <w:t>originál nebo úředně ověřenou kopii výpisu z obchodního rejstříku správce;</w:t>
      </w:r>
    </w:p>
    <w:p w14:paraId="0E901491" w14:textId="77777777" w:rsidR="00E969E5" w:rsidRPr="00091B92" w:rsidRDefault="00E969E5" w:rsidP="00091B92">
      <w:pPr>
        <w:pStyle w:val="BodyText22"/>
        <w:numPr>
          <w:ilvl w:val="0"/>
          <w:numId w:val="3"/>
        </w:numPr>
        <w:spacing w:after="0" w:line="240" w:lineRule="auto"/>
        <w:ind w:right="0"/>
        <w:rPr>
          <w:rFonts w:asciiTheme="minorHAnsi" w:hAnsiTheme="minorHAnsi" w:cstheme="minorHAnsi"/>
          <w:szCs w:val="22"/>
        </w:rPr>
      </w:pPr>
      <w:r w:rsidRPr="00091B92">
        <w:rPr>
          <w:rFonts w:asciiTheme="minorHAnsi" w:hAnsiTheme="minorHAnsi" w:cstheme="minorHAnsi"/>
          <w:szCs w:val="22"/>
        </w:rPr>
        <w:t>případně plnou moc pro osobu, která správce zastupuje s úředně ověřenými podpisy;</w:t>
      </w:r>
    </w:p>
    <w:p w14:paraId="4871B3F3" w14:textId="47CBDEDC" w:rsidR="00E969E5" w:rsidRPr="00091B92" w:rsidRDefault="00E969E5" w:rsidP="00091B92">
      <w:pPr>
        <w:pStyle w:val="BodyText22"/>
        <w:numPr>
          <w:ilvl w:val="0"/>
          <w:numId w:val="3"/>
        </w:numPr>
        <w:spacing w:after="0" w:line="240" w:lineRule="auto"/>
        <w:ind w:right="0"/>
        <w:rPr>
          <w:rFonts w:asciiTheme="minorHAnsi" w:hAnsiTheme="minorHAnsi" w:cstheme="minorHAnsi"/>
          <w:szCs w:val="22"/>
        </w:rPr>
      </w:pPr>
      <w:r w:rsidRPr="00091B92">
        <w:rPr>
          <w:rFonts w:asciiTheme="minorHAnsi" w:hAnsiTheme="minorHAnsi" w:cstheme="minorHAnsi"/>
          <w:szCs w:val="22"/>
        </w:rPr>
        <w:t>žádost o výplatu bezhotovostním způsobem s uvedením zúčtovacích údajů (název peněžního ústavu, jeho kód, číslo a název účtu) podepsanou s úředním ověřením buď zplnomocněnou osobou, nebo statutárním orgánem dle výpisu z obchodního rejstříku;</w:t>
      </w:r>
    </w:p>
    <w:p w14:paraId="4D1150BC" w14:textId="732EF7B6" w:rsidR="00E969E5" w:rsidRPr="00091B92" w:rsidRDefault="00E969E5" w:rsidP="00091B92">
      <w:pPr>
        <w:pStyle w:val="BodyText22"/>
        <w:numPr>
          <w:ilvl w:val="0"/>
          <w:numId w:val="3"/>
        </w:numPr>
        <w:spacing w:after="0" w:line="240" w:lineRule="auto"/>
        <w:ind w:right="0"/>
        <w:rPr>
          <w:rFonts w:asciiTheme="minorHAnsi" w:hAnsiTheme="minorHAnsi" w:cstheme="minorHAnsi"/>
          <w:szCs w:val="22"/>
        </w:rPr>
      </w:pPr>
      <w:r w:rsidRPr="00091B92">
        <w:rPr>
          <w:rFonts w:asciiTheme="minorHAnsi" w:hAnsiTheme="minorHAnsi" w:cstheme="minorHAnsi"/>
          <w:szCs w:val="22"/>
        </w:rPr>
        <w:t xml:space="preserve">čestné prohlášení správce o skutečných vlastnících a daňové rezidenci konečných akcionářů; </w:t>
      </w:r>
    </w:p>
    <w:p w14:paraId="2C5325DF" w14:textId="77777777" w:rsidR="00E969E5" w:rsidRPr="00091B92" w:rsidRDefault="00E969E5" w:rsidP="00091B92">
      <w:pPr>
        <w:pStyle w:val="BodyText22"/>
        <w:numPr>
          <w:ilvl w:val="0"/>
          <w:numId w:val="3"/>
        </w:numPr>
        <w:spacing w:after="0" w:line="240" w:lineRule="auto"/>
        <w:ind w:right="0"/>
        <w:rPr>
          <w:rFonts w:asciiTheme="minorHAnsi" w:hAnsiTheme="minorHAnsi" w:cstheme="minorHAnsi"/>
          <w:szCs w:val="22"/>
        </w:rPr>
      </w:pPr>
      <w:r w:rsidRPr="00091B92">
        <w:rPr>
          <w:rFonts w:asciiTheme="minorHAnsi" w:hAnsiTheme="minorHAnsi" w:cstheme="minorHAnsi"/>
          <w:szCs w:val="22"/>
        </w:rPr>
        <w:t>pro případné uplatnění snížené sazby daně je třeba u cizinců potvrzení o daňovém domicilu platné pro rok, ve kterém je výplata realizována a vyplněné přiložené Prohlášení zahraniční osoby o skutečném vlastnictví příjmu (dále jen Prohlášení) s úředně ověřenými podpisy;</w:t>
      </w:r>
    </w:p>
    <w:p w14:paraId="4F9AB0F5" w14:textId="77777777" w:rsidR="00D03791" w:rsidRDefault="00E969E5" w:rsidP="00091B92">
      <w:pPr>
        <w:pStyle w:val="BodyText22"/>
        <w:numPr>
          <w:ilvl w:val="0"/>
          <w:numId w:val="3"/>
        </w:numPr>
        <w:spacing w:after="0" w:line="240" w:lineRule="auto"/>
        <w:ind w:right="0"/>
        <w:rPr>
          <w:rFonts w:asciiTheme="minorHAnsi" w:hAnsiTheme="minorHAnsi" w:cstheme="minorHAnsi"/>
          <w:szCs w:val="22"/>
        </w:rPr>
      </w:pPr>
      <w:r w:rsidRPr="00091B92">
        <w:rPr>
          <w:rFonts w:asciiTheme="minorHAnsi" w:hAnsiTheme="minorHAnsi" w:cstheme="minorHAnsi"/>
          <w:szCs w:val="22"/>
        </w:rPr>
        <w:t xml:space="preserve">potvrzení příslušného orgánu o statusu fondu nebo instituce penzijního pojištění dle </w:t>
      </w:r>
    </w:p>
    <w:p w14:paraId="0CE0B33B" w14:textId="4D40F242" w:rsidR="00E969E5" w:rsidRPr="00091B92" w:rsidRDefault="00E969E5" w:rsidP="00D03791">
      <w:pPr>
        <w:pStyle w:val="BodyText22"/>
        <w:spacing w:after="0" w:line="240" w:lineRule="auto"/>
        <w:ind w:left="720" w:right="0"/>
        <w:rPr>
          <w:rFonts w:asciiTheme="minorHAnsi" w:hAnsiTheme="minorHAnsi" w:cstheme="minorHAnsi"/>
          <w:szCs w:val="22"/>
        </w:rPr>
      </w:pPr>
      <w:r w:rsidRPr="00091B92">
        <w:rPr>
          <w:rFonts w:asciiTheme="minorHAnsi" w:hAnsiTheme="minorHAnsi" w:cstheme="minorHAnsi"/>
          <w:szCs w:val="22"/>
        </w:rPr>
        <w:t>§19 zákona č. 586/1992 o dani z příjmů pro uplatnění osvobození od srážkové daně;</w:t>
      </w:r>
    </w:p>
    <w:p w14:paraId="2348A265" w14:textId="1B382E0D" w:rsidR="00E969E5" w:rsidRPr="00091B92" w:rsidRDefault="00E969E5" w:rsidP="00091B92">
      <w:pPr>
        <w:pStyle w:val="BodyText22"/>
        <w:numPr>
          <w:ilvl w:val="0"/>
          <w:numId w:val="3"/>
        </w:numPr>
        <w:spacing w:after="0" w:line="240" w:lineRule="auto"/>
        <w:ind w:right="0"/>
        <w:rPr>
          <w:rFonts w:asciiTheme="minorHAnsi" w:hAnsiTheme="minorHAnsi" w:cstheme="minorHAnsi"/>
          <w:szCs w:val="22"/>
        </w:rPr>
      </w:pPr>
      <w:r w:rsidRPr="00091B92">
        <w:rPr>
          <w:rFonts w:asciiTheme="minorHAnsi" w:hAnsiTheme="minorHAnsi" w:cstheme="minorHAnsi"/>
          <w:szCs w:val="22"/>
        </w:rPr>
        <w:t>seznam všech prostředníků (správců nebo jiných subjektů), přes které byla výplata provedena až ke konečnému vlastníkovi výplaty (majiteli cenných papírů) a prohlášení těchto prostředníků, že výplatu skutečně obdrželi a dále vyplatili</w:t>
      </w:r>
      <w:r w:rsidR="004737AA" w:rsidRPr="00091B92">
        <w:rPr>
          <w:rFonts w:asciiTheme="minorHAnsi" w:hAnsiTheme="minorHAnsi" w:cstheme="minorHAnsi"/>
          <w:szCs w:val="22"/>
        </w:rPr>
        <w:t>;</w:t>
      </w:r>
    </w:p>
    <w:p w14:paraId="76BC1DFA" w14:textId="4FD76E12" w:rsidR="009F43B5" w:rsidRPr="006A1DE3" w:rsidRDefault="00F95C5E" w:rsidP="009F43B5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b w:val="0"/>
          <w:caps w:val="0"/>
          <w:szCs w:val="22"/>
        </w:rPr>
      </w:pPr>
      <w:r w:rsidRPr="006A1DE3">
        <w:rPr>
          <w:rFonts w:asciiTheme="minorHAnsi" w:hAnsiTheme="minorHAnsi" w:cstheme="minorHAnsi"/>
          <w:b w:val="0"/>
          <w:caps w:val="0"/>
          <w:szCs w:val="22"/>
        </w:rPr>
        <w:t xml:space="preserve">v případě akcionářů – právnických osob se sídlem na území České republiky </w:t>
      </w:r>
      <w:r w:rsidR="009F43B5" w:rsidRPr="006A1DE3">
        <w:rPr>
          <w:rFonts w:asciiTheme="minorHAnsi" w:hAnsiTheme="minorHAnsi" w:cstheme="minorHAnsi"/>
          <w:b w:val="0"/>
          <w:caps w:val="0"/>
          <w:szCs w:val="22"/>
        </w:rPr>
        <w:t>existence zápisu skutečného majitele podle Zákona o evidenci skutečných majitelů ke dni administrace výplaty dividendy. Správci nebo účastníkovi nebude poukázána dividenda ohledně výše uvedeného akcionáře, v případě, že tento akcionář nebude mít zapsaného žádného skutečného majitele podle Zákona o evidenci skutečných majitelů</w:t>
      </w:r>
      <w:r w:rsidR="001702E6" w:rsidRPr="006A1DE3">
        <w:rPr>
          <w:rFonts w:asciiTheme="minorHAnsi" w:hAnsiTheme="minorHAnsi" w:cstheme="minorHAnsi"/>
          <w:b w:val="0"/>
          <w:caps w:val="0"/>
          <w:szCs w:val="22"/>
        </w:rPr>
        <w:t xml:space="preserve"> ke dni administrace výplaty dividendy</w:t>
      </w:r>
      <w:r w:rsidR="006A1DE3">
        <w:rPr>
          <w:rFonts w:asciiTheme="minorHAnsi" w:hAnsiTheme="minorHAnsi" w:cstheme="minorHAnsi"/>
          <w:b w:val="0"/>
          <w:caps w:val="0"/>
          <w:szCs w:val="22"/>
        </w:rPr>
        <w:t>.</w:t>
      </w:r>
    </w:p>
    <w:p w14:paraId="4312F5D7" w14:textId="496E077B" w:rsidR="009F43B5" w:rsidRDefault="009F43B5" w:rsidP="009F43B5">
      <w:pPr>
        <w:rPr>
          <w:rFonts w:asciiTheme="minorHAnsi" w:hAnsiTheme="minorHAnsi" w:cstheme="minorHAnsi"/>
          <w:b w:val="0"/>
          <w:caps w:val="0"/>
          <w:szCs w:val="22"/>
        </w:rPr>
      </w:pPr>
    </w:p>
    <w:p w14:paraId="1D21D360" w14:textId="35B6CD9C" w:rsidR="009F43B5" w:rsidRDefault="009F43B5" w:rsidP="009F43B5">
      <w:pPr>
        <w:rPr>
          <w:rFonts w:asciiTheme="minorHAnsi" w:hAnsiTheme="minorHAnsi" w:cstheme="minorHAnsi"/>
          <w:b w:val="0"/>
          <w:caps w:val="0"/>
          <w:szCs w:val="22"/>
        </w:rPr>
      </w:pPr>
    </w:p>
    <w:p w14:paraId="40FABB4E" w14:textId="77777777" w:rsidR="009F43B5" w:rsidRPr="009F43B5" w:rsidRDefault="009F43B5" w:rsidP="009F43B5">
      <w:pPr>
        <w:rPr>
          <w:rFonts w:asciiTheme="minorHAnsi" w:hAnsiTheme="minorHAnsi" w:cstheme="minorHAnsi"/>
          <w:b w:val="0"/>
          <w:caps w:val="0"/>
          <w:szCs w:val="22"/>
        </w:rPr>
      </w:pPr>
    </w:p>
    <w:p w14:paraId="15D17293" w14:textId="77777777" w:rsidR="00F95C5E" w:rsidRPr="00091B92" w:rsidRDefault="00F95C5E" w:rsidP="00091B92">
      <w:pPr>
        <w:pStyle w:val="BodyText22"/>
        <w:spacing w:after="0" w:line="240" w:lineRule="auto"/>
        <w:ind w:right="0"/>
        <w:rPr>
          <w:rFonts w:asciiTheme="minorHAnsi" w:hAnsiTheme="minorHAnsi" w:cstheme="minorHAnsi"/>
          <w:szCs w:val="22"/>
        </w:rPr>
      </w:pPr>
    </w:p>
    <w:p w14:paraId="348ACCDE" w14:textId="77777777" w:rsidR="00E969E5" w:rsidRPr="00091B92" w:rsidRDefault="00E969E5" w:rsidP="00E969E5">
      <w:pPr>
        <w:tabs>
          <w:tab w:val="left" w:pos="1800"/>
        </w:tabs>
        <w:ind w:right="482"/>
        <w:jc w:val="both"/>
        <w:rPr>
          <w:rFonts w:asciiTheme="minorHAnsi" w:hAnsiTheme="minorHAnsi" w:cstheme="minorHAnsi"/>
          <w:b w:val="0"/>
          <w:i/>
          <w:caps w:val="0"/>
          <w:szCs w:val="22"/>
        </w:rPr>
      </w:pPr>
    </w:p>
    <w:p w14:paraId="4BE221C3" w14:textId="77777777" w:rsidR="00A01B52" w:rsidRPr="00091B92" w:rsidRDefault="00A01B52">
      <w:pPr>
        <w:rPr>
          <w:rFonts w:asciiTheme="minorHAnsi" w:hAnsiTheme="minorHAnsi" w:cstheme="minorHAnsi"/>
          <w:szCs w:val="22"/>
        </w:rPr>
      </w:pPr>
    </w:p>
    <w:sectPr w:rsidR="00A01B52" w:rsidRPr="00091B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6FF28" w14:textId="77777777" w:rsidR="00257C46" w:rsidRDefault="00257C46" w:rsidP="00A01B52">
      <w:r>
        <w:separator/>
      </w:r>
    </w:p>
  </w:endnote>
  <w:endnote w:type="continuationSeparator" w:id="0">
    <w:p w14:paraId="478E6008" w14:textId="77777777" w:rsidR="00257C46" w:rsidRDefault="00257C46" w:rsidP="00A0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AD95D" w14:textId="77777777" w:rsidR="00F95C5E" w:rsidRDefault="00F95C5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73E67" w14:textId="77777777" w:rsidR="00F95C5E" w:rsidRDefault="00F95C5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62B43" w14:textId="77777777" w:rsidR="00F95C5E" w:rsidRDefault="00F95C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F7F512" w14:textId="77777777" w:rsidR="00257C46" w:rsidRDefault="00257C46" w:rsidP="00A01B52">
      <w:r>
        <w:separator/>
      </w:r>
    </w:p>
  </w:footnote>
  <w:footnote w:type="continuationSeparator" w:id="0">
    <w:p w14:paraId="05EBED01" w14:textId="77777777" w:rsidR="00257C46" w:rsidRDefault="00257C46" w:rsidP="00A01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59B7D" w14:textId="77777777" w:rsidR="00F95C5E" w:rsidRDefault="00F95C5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BF77E" w14:textId="3E46DC7A" w:rsidR="00F95C5E" w:rsidRDefault="00F95C5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D6F51" w14:textId="77777777" w:rsidR="00F95C5E" w:rsidRDefault="00F95C5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CFBA9D8E"/>
    <w:lvl w:ilvl="0">
      <w:numFmt w:val="decimal"/>
      <w:lvlText w:val="*"/>
      <w:lvlJc w:val="left"/>
    </w:lvl>
  </w:abstractNum>
  <w:abstractNum w:abstractNumId="1" w15:restartNumberingAfterBreak="0">
    <w:nsid w:val="057045D9"/>
    <w:multiLevelType w:val="hybridMultilevel"/>
    <w:tmpl w:val="A6B4D02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41221F4"/>
    <w:multiLevelType w:val="hybridMultilevel"/>
    <w:tmpl w:val="75AA5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C39D4"/>
    <w:multiLevelType w:val="hybridMultilevel"/>
    <w:tmpl w:val="7F2C421A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6821107">
    <w:abstractNumId w:val="1"/>
  </w:num>
  <w:num w:numId="2" w16cid:durableId="85729712">
    <w:abstractNumId w:val="3"/>
  </w:num>
  <w:num w:numId="3" w16cid:durableId="418067620">
    <w:abstractNumId w:val="2"/>
  </w:num>
  <w:num w:numId="4" w16cid:durableId="639041952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180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B52"/>
    <w:rsid w:val="00032FD3"/>
    <w:rsid w:val="00091B92"/>
    <w:rsid w:val="000A1BBC"/>
    <w:rsid w:val="000F538C"/>
    <w:rsid w:val="001702E6"/>
    <w:rsid w:val="00257C46"/>
    <w:rsid w:val="002A3C71"/>
    <w:rsid w:val="0047007F"/>
    <w:rsid w:val="004737AA"/>
    <w:rsid w:val="00531FD3"/>
    <w:rsid w:val="005E290B"/>
    <w:rsid w:val="006A1DE3"/>
    <w:rsid w:val="006D564A"/>
    <w:rsid w:val="00846BA4"/>
    <w:rsid w:val="00880C89"/>
    <w:rsid w:val="009B1B44"/>
    <w:rsid w:val="009D19BB"/>
    <w:rsid w:val="009F43B5"/>
    <w:rsid w:val="00A01B52"/>
    <w:rsid w:val="00CD7BBD"/>
    <w:rsid w:val="00D03791"/>
    <w:rsid w:val="00D21DD5"/>
    <w:rsid w:val="00E47148"/>
    <w:rsid w:val="00E534BA"/>
    <w:rsid w:val="00E969E5"/>
    <w:rsid w:val="00EF4381"/>
    <w:rsid w:val="00F131D8"/>
    <w:rsid w:val="00F859EF"/>
    <w:rsid w:val="00F95C5E"/>
    <w:rsid w:val="00F961F4"/>
    <w:rsid w:val="00FA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CA4316"/>
  <w15:chartTrackingRefBased/>
  <w15:docId w15:val="{47000BF2-5840-4A43-8632-105C18DC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1B5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caps/>
      <w:color w:val="00000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22">
    <w:name w:val="Body Text 22"/>
    <w:basedOn w:val="Normln"/>
    <w:rsid w:val="00E969E5"/>
    <w:pPr>
      <w:tabs>
        <w:tab w:val="left" w:pos="426"/>
      </w:tabs>
      <w:spacing w:after="20" w:line="192" w:lineRule="auto"/>
      <w:ind w:right="482"/>
      <w:jc w:val="both"/>
    </w:pPr>
    <w:rPr>
      <w:rFonts w:ascii="Arial" w:hAnsi="Arial"/>
      <w:b w:val="0"/>
      <w:caps w:val="0"/>
    </w:rPr>
  </w:style>
  <w:style w:type="paragraph" w:styleId="Odstavecseseznamem">
    <w:name w:val="List Paragraph"/>
    <w:basedOn w:val="Normln"/>
    <w:uiPriority w:val="34"/>
    <w:qFormat/>
    <w:rsid w:val="00F95C5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95C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5C5E"/>
    <w:rPr>
      <w:rFonts w:ascii="Times New Roman" w:eastAsia="Times New Roman" w:hAnsi="Times New Roman" w:cs="Times New Roman"/>
      <w:b/>
      <w:caps/>
      <w:color w:val="00000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95C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5C5E"/>
    <w:rPr>
      <w:rFonts w:ascii="Times New Roman" w:eastAsia="Times New Roman" w:hAnsi="Times New Roman" w:cs="Times New Roman"/>
      <w:b/>
      <w:caps/>
      <w:color w:val="00000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1BB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1BBC"/>
    <w:rPr>
      <w:rFonts w:ascii="Segoe UI" w:eastAsia="Times New Roman" w:hAnsi="Segoe UI" w:cs="Segoe UI"/>
      <w:b/>
      <w:caps/>
      <w:color w:val="000000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253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spořitelna, a.s.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Plánka Tomáš (PHA 3)</dc:creator>
  <cp:keywords/>
  <dc:description/>
  <cp:lastModifiedBy>Plánka Tomáš (PHA 3)</cp:lastModifiedBy>
  <cp:revision>11</cp:revision>
  <dcterms:created xsi:type="dcterms:W3CDTF">2022-09-20T11:37:00Z</dcterms:created>
  <dcterms:modified xsi:type="dcterms:W3CDTF">2025-01-15T12:45:00Z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4c8a11-288c-4319-97a7-d17eb67ef1aa_Enabled">
    <vt:lpwstr>true</vt:lpwstr>
  </property>
  <property fmtid="{D5CDD505-2E9C-101B-9397-08002B2CF9AE}" pid="3" name="MSIP_Label_5a4c8a11-288c-4319-97a7-d17eb67ef1aa_SetDate">
    <vt:lpwstr>2021-11-05T12:43:12Z</vt:lpwstr>
  </property>
  <property fmtid="{D5CDD505-2E9C-101B-9397-08002B2CF9AE}" pid="4" name="MSIP_Label_5a4c8a11-288c-4319-97a7-d17eb67ef1aa_Method">
    <vt:lpwstr>Privileged</vt:lpwstr>
  </property>
  <property fmtid="{D5CDD505-2E9C-101B-9397-08002B2CF9AE}" pid="5" name="MSIP_Label_5a4c8a11-288c-4319-97a7-d17eb67ef1aa_Name">
    <vt:lpwstr>5a4c8a11-288c-4319-97a7-d17eb67ef1aa</vt:lpwstr>
  </property>
  <property fmtid="{D5CDD505-2E9C-101B-9397-08002B2CF9AE}" pid="6" name="MSIP_Label_5a4c8a11-288c-4319-97a7-d17eb67ef1aa_SiteId">
    <vt:lpwstr>e70aafb3-2e89-46a5-ba50-66803e8a4411</vt:lpwstr>
  </property>
  <property fmtid="{D5CDD505-2E9C-101B-9397-08002B2CF9AE}" pid="7" name="MSIP_Label_5a4c8a11-288c-4319-97a7-d17eb67ef1aa_ActionId">
    <vt:lpwstr>779af0eb-2698-4346-b0c8-e1c5429b64dc</vt:lpwstr>
  </property>
  <property fmtid="{D5CDD505-2E9C-101B-9397-08002B2CF9AE}" pid="8" name="MSIP_Label_5a4c8a11-288c-4319-97a7-d17eb67ef1aa_ContentBits">
    <vt:lpwstr>0</vt:lpwstr>
  </property>
  <property fmtid="{D5CDD505-2E9C-101B-9397-08002B2CF9AE}" pid="9" name="MSIP_Label_d3efb3d8-da8e-4bca-ad86-9c58735adff5_Enabled">
    <vt:lpwstr>true</vt:lpwstr>
  </property>
  <property fmtid="{D5CDD505-2E9C-101B-9397-08002B2CF9AE}" pid="10" name="MSIP_Label_d3efb3d8-da8e-4bca-ad86-9c58735adff5_SetDate">
    <vt:lpwstr>2023-01-24T09:05:11Z</vt:lpwstr>
  </property>
  <property fmtid="{D5CDD505-2E9C-101B-9397-08002B2CF9AE}" pid="11" name="MSIP_Label_d3efb3d8-da8e-4bca-ad86-9c58735adff5_Method">
    <vt:lpwstr>Standard</vt:lpwstr>
  </property>
  <property fmtid="{D5CDD505-2E9C-101B-9397-08002B2CF9AE}" pid="12" name="MSIP_Label_d3efb3d8-da8e-4bca-ad86-9c58735adff5_Name">
    <vt:lpwstr>d3efb3d8-da8e-4bca-ad86-9c58735adff5</vt:lpwstr>
  </property>
  <property fmtid="{D5CDD505-2E9C-101B-9397-08002B2CF9AE}" pid="13" name="MSIP_Label_d3efb3d8-da8e-4bca-ad86-9c58735adff5_SiteId">
    <vt:lpwstr>3ad0376a-54d3-49a6-9e20-52de0a92fc89</vt:lpwstr>
  </property>
  <property fmtid="{D5CDD505-2E9C-101B-9397-08002B2CF9AE}" pid="14" name="MSIP_Label_d3efb3d8-da8e-4bca-ad86-9c58735adff5_ActionId">
    <vt:lpwstr>8c276fd5-bdbb-4626-9921-29cfe97a6700</vt:lpwstr>
  </property>
  <property fmtid="{D5CDD505-2E9C-101B-9397-08002B2CF9AE}" pid="15" name="MSIP_Label_d3efb3d8-da8e-4bca-ad86-9c58735adff5_ContentBits">
    <vt:lpwstr>0</vt:lpwstr>
  </property>
</Properties>
</file>